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8A1" w:rsidRDefault="00B478A1" w:rsidP="00674C8F">
      <w:pPr>
        <w:jc w:val="center"/>
        <w:rPr>
          <w:rFonts w:ascii="Times New Roman" w:eastAsia="Daytona" w:hAnsi="Times New Roman" w:cs="Times New Roman"/>
          <w:b/>
          <w:bCs/>
          <w:sz w:val="24"/>
          <w:szCs w:val="24"/>
        </w:rPr>
      </w:pPr>
      <w:r>
        <w:rPr>
          <w:rFonts w:ascii="Times New Roman" w:eastAsia="Daytona" w:hAnsi="Times New Roman" w:cs="Times New Roman"/>
          <w:b/>
          <w:bCs/>
          <w:sz w:val="24"/>
          <w:szCs w:val="24"/>
        </w:rPr>
        <w:t>Detection of</w:t>
      </w:r>
      <w:r w:rsidR="00F70186">
        <w:rPr>
          <w:rFonts w:ascii="Times New Roman" w:eastAsia="Daytona" w:hAnsi="Times New Roman" w:cs="Times New Roman"/>
          <w:b/>
          <w:bCs/>
          <w:sz w:val="24"/>
          <w:szCs w:val="24"/>
        </w:rPr>
        <w:t xml:space="preserve"> </w:t>
      </w:r>
      <w:r w:rsidRPr="00B478A1">
        <w:rPr>
          <w:rFonts w:ascii="Times New Roman" w:eastAsia="Daytona" w:hAnsi="Times New Roman" w:cs="Times New Roman"/>
          <w:b/>
          <w:bCs/>
          <w:sz w:val="24"/>
          <w:szCs w:val="24"/>
        </w:rPr>
        <w:t>land cover and land change of Bandipur National Park</w:t>
      </w:r>
      <w:r w:rsidR="00674C8F">
        <w:rPr>
          <w:rFonts w:ascii="Times New Roman" w:eastAsia="Daytona" w:hAnsi="Times New Roman" w:cs="Times New Roman"/>
          <w:b/>
          <w:bCs/>
          <w:sz w:val="24"/>
          <w:szCs w:val="24"/>
        </w:rPr>
        <w:t xml:space="preserve">, Karnataka </w:t>
      </w:r>
      <w:r w:rsidRPr="00B478A1">
        <w:rPr>
          <w:rFonts w:ascii="Times New Roman" w:eastAsia="Daytona" w:hAnsi="Times New Roman" w:cs="Times New Roman"/>
          <w:b/>
          <w:bCs/>
          <w:sz w:val="24"/>
          <w:szCs w:val="24"/>
        </w:rPr>
        <w:t>using</w:t>
      </w:r>
    </w:p>
    <w:p w:rsidR="00B478A1" w:rsidRPr="00B478A1" w:rsidRDefault="00B478A1" w:rsidP="00674C8F">
      <w:pPr>
        <w:jc w:val="center"/>
        <w:rPr>
          <w:rFonts w:ascii="Times New Roman" w:eastAsia="Daytona" w:hAnsi="Times New Roman" w:cs="Times New Roman"/>
          <w:b/>
          <w:bCs/>
          <w:sz w:val="24"/>
          <w:szCs w:val="24"/>
        </w:rPr>
      </w:pPr>
      <w:r w:rsidRPr="00B478A1">
        <w:rPr>
          <w:rFonts w:ascii="Times New Roman" w:eastAsia="Daytona" w:hAnsi="Times New Roman" w:cs="Times New Roman"/>
          <w:b/>
          <w:bCs/>
          <w:sz w:val="24"/>
          <w:szCs w:val="24"/>
        </w:rPr>
        <w:t>AWIFS data from 2007 to 2017</w:t>
      </w:r>
    </w:p>
    <w:p w:rsidR="00B478A1" w:rsidRPr="00604A1E" w:rsidRDefault="00B478A1" w:rsidP="00B478A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4A1E">
        <w:rPr>
          <w:rFonts w:ascii="Times New Roman" w:eastAsia="Daytona" w:hAnsi="Times New Roman" w:cs="Times New Roman"/>
          <w:b/>
          <w:bCs/>
          <w:sz w:val="24"/>
          <w:szCs w:val="24"/>
        </w:rPr>
        <w:t>Introduction</w:t>
      </w:r>
    </w:p>
    <w:p w:rsidR="00B478A1" w:rsidRPr="00B478A1" w:rsidRDefault="00B478A1" w:rsidP="00B478A1">
      <w:pPr>
        <w:jc w:val="both"/>
        <w:rPr>
          <w:rFonts w:ascii="Times New Roman" w:eastAsia="Aldhabi" w:hAnsi="Times New Roman" w:cs="Times New Roman"/>
          <w:sz w:val="24"/>
          <w:szCs w:val="24"/>
        </w:rPr>
      </w:pPr>
      <w:r w:rsidRPr="00B478A1">
        <w:rPr>
          <w:rFonts w:ascii="Times New Roman" w:eastAsia="Aldhabi" w:hAnsi="Times New Roman" w:cs="Times New Roman"/>
          <w:sz w:val="24"/>
          <w:szCs w:val="24"/>
        </w:rPr>
        <w:t xml:space="preserve">Bandipur National Park established in 1974 as a tiger reserve under </w:t>
      </w:r>
      <w:hyperlink r:id="rId7">
        <w:r w:rsidRPr="00B478A1">
          <w:rPr>
            <w:rStyle w:val="Hyperlink"/>
            <w:rFonts w:ascii="Times New Roman" w:eastAsia="Aldhabi" w:hAnsi="Times New Roman" w:cs="Times New Roman"/>
            <w:color w:val="auto"/>
            <w:sz w:val="24"/>
            <w:szCs w:val="24"/>
            <w:u w:val="none"/>
          </w:rPr>
          <w:t>Project Tiger</w:t>
        </w:r>
      </w:hyperlink>
      <w:r w:rsidRPr="00B478A1">
        <w:rPr>
          <w:rFonts w:ascii="Times New Roman" w:eastAsia="Aldhabi" w:hAnsi="Times New Roman" w:cs="Times New Roman"/>
          <w:sz w:val="24"/>
          <w:szCs w:val="24"/>
        </w:rPr>
        <w:t xml:space="preserve">, is a </w:t>
      </w:r>
      <w:hyperlink r:id="rId8">
        <w:r w:rsidRPr="00B478A1">
          <w:rPr>
            <w:rStyle w:val="Hyperlink"/>
            <w:rFonts w:ascii="Times New Roman" w:eastAsia="Aldhabi" w:hAnsi="Times New Roman" w:cs="Times New Roman"/>
            <w:color w:val="auto"/>
            <w:sz w:val="24"/>
            <w:szCs w:val="24"/>
            <w:u w:val="none"/>
          </w:rPr>
          <w:t>national park</w:t>
        </w:r>
      </w:hyperlink>
      <w:r w:rsidRPr="00B478A1">
        <w:rPr>
          <w:rFonts w:ascii="Times New Roman" w:eastAsia="Aldhabi" w:hAnsi="Times New Roman" w:cs="Times New Roman"/>
          <w:sz w:val="24"/>
          <w:szCs w:val="24"/>
        </w:rPr>
        <w:t xml:space="preserve"> located in the Indian state of </w:t>
      </w:r>
      <w:hyperlink r:id="rId9">
        <w:r w:rsidRPr="00B478A1">
          <w:rPr>
            <w:rStyle w:val="Hyperlink"/>
            <w:rFonts w:ascii="Times New Roman" w:eastAsia="Aldhabi" w:hAnsi="Times New Roman" w:cs="Times New Roman"/>
            <w:color w:val="auto"/>
            <w:sz w:val="24"/>
            <w:szCs w:val="24"/>
            <w:u w:val="none"/>
          </w:rPr>
          <w:t>Karnataka</w:t>
        </w:r>
      </w:hyperlink>
      <w:r w:rsidR="00674C8F">
        <w:rPr>
          <w:rFonts w:ascii="Times New Roman" w:eastAsia="Aldhabi" w:hAnsi="Times New Roman" w:cs="Times New Roman"/>
          <w:sz w:val="24"/>
          <w:szCs w:val="24"/>
        </w:rPr>
        <w:t xml:space="preserve">. </w:t>
      </w:r>
      <w:r w:rsidRPr="00B478A1">
        <w:rPr>
          <w:rFonts w:ascii="Times New Roman" w:eastAsia="Aldhabi" w:hAnsi="Times New Roman" w:cs="Times New Roman"/>
          <w:sz w:val="24"/>
          <w:szCs w:val="24"/>
        </w:rPr>
        <w:t>The park spans an area of 874 sq</w:t>
      </w:r>
      <w:r w:rsidR="00674C8F">
        <w:rPr>
          <w:rFonts w:ascii="Times New Roman" w:eastAsia="Aldhabi" w:hAnsi="Times New Roman" w:cs="Times New Roman"/>
          <w:sz w:val="24"/>
          <w:szCs w:val="24"/>
        </w:rPr>
        <w:t>.</w:t>
      </w:r>
      <w:r w:rsidRPr="00B478A1">
        <w:rPr>
          <w:rFonts w:ascii="Times New Roman" w:eastAsia="Aldhabi" w:hAnsi="Times New Roman" w:cs="Times New Roman"/>
          <w:sz w:val="24"/>
          <w:szCs w:val="24"/>
        </w:rPr>
        <w:t xml:space="preserve"> k</w:t>
      </w:r>
      <w:r w:rsidR="00674C8F">
        <w:rPr>
          <w:rFonts w:ascii="Times New Roman" w:eastAsia="Aldhabi" w:hAnsi="Times New Roman" w:cs="Times New Roman"/>
          <w:sz w:val="24"/>
          <w:szCs w:val="24"/>
        </w:rPr>
        <w:t>m</w:t>
      </w:r>
      <w:r w:rsidRPr="00B478A1">
        <w:rPr>
          <w:rFonts w:ascii="Times New Roman" w:eastAsia="Aldhabi" w:hAnsi="Times New Roman" w:cs="Times New Roman"/>
          <w:sz w:val="24"/>
          <w:szCs w:val="24"/>
        </w:rPr>
        <w:t xml:space="preserve"> (337 sq mi), protecting several species of </w:t>
      </w:r>
      <w:hyperlink r:id="rId10">
        <w:r w:rsidRPr="00B478A1">
          <w:rPr>
            <w:rStyle w:val="Hyperlink"/>
            <w:rFonts w:ascii="Times New Roman" w:eastAsia="Aldhabi" w:hAnsi="Times New Roman" w:cs="Times New Roman"/>
            <w:color w:val="auto"/>
            <w:sz w:val="24"/>
            <w:szCs w:val="24"/>
            <w:u w:val="none"/>
          </w:rPr>
          <w:t>India's endangered wildlife</w:t>
        </w:r>
      </w:hyperlink>
      <w:r w:rsidRPr="00B478A1">
        <w:rPr>
          <w:rFonts w:ascii="Times New Roman" w:eastAsia="Aldhabi" w:hAnsi="Times New Roman" w:cs="Times New Roman"/>
          <w:sz w:val="24"/>
          <w:szCs w:val="24"/>
        </w:rPr>
        <w:t>. Bandipur National Park</w:t>
      </w:r>
      <w:r w:rsidR="00674C8F">
        <w:rPr>
          <w:rFonts w:ascii="Times New Roman" w:eastAsia="Aldhabi" w:hAnsi="Times New Roman" w:cs="Times New Roman"/>
          <w:sz w:val="24"/>
          <w:szCs w:val="24"/>
        </w:rPr>
        <w:t xml:space="preserve"> is</w:t>
      </w:r>
      <w:r w:rsidRPr="00B478A1">
        <w:rPr>
          <w:rFonts w:ascii="Times New Roman" w:eastAsia="Aldhabi" w:hAnsi="Times New Roman" w:cs="Times New Roman"/>
          <w:sz w:val="24"/>
          <w:szCs w:val="24"/>
        </w:rPr>
        <w:t xml:space="preserve"> located between 75° 12’ 17" E to 76° 51’ 32" E and 11° 35’ 34" N to 11° 57’ 02" N and the altitude of the park ranges from 680 meters</w:t>
      </w:r>
      <w:r w:rsidRPr="00B478A1">
        <w:rPr>
          <w:rFonts w:ascii="Times New Roman" w:eastAsia="Aldhabi" w:hAnsi="Times New Roman" w:cs="Times New Roman"/>
          <w:color w:val="202122"/>
          <w:sz w:val="24"/>
          <w:szCs w:val="24"/>
        </w:rPr>
        <w:t>.</w:t>
      </w:r>
    </w:p>
    <w:p w:rsidR="00B478A1" w:rsidRPr="00604A1E" w:rsidRDefault="00B478A1" w:rsidP="00B478A1">
      <w:pPr>
        <w:jc w:val="both"/>
        <w:rPr>
          <w:rFonts w:ascii="Times New Roman" w:eastAsia="Aldhabi" w:hAnsi="Times New Roman" w:cs="Times New Roman"/>
          <w:b/>
          <w:bCs/>
          <w:color w:val="202122"/>
          <w:sz w:val="24"/>
          <w:szCs w:val="24"/>
        </w:rPr>
      </w:pPr>
      <w:r>
        <w:rPr>
          <w:rFonts w:ascii="Times New Roman" w:eastAsia="Daytona" w:hAnsi="Times New Roman" w:cs="Times New Roman"/>
          <w:b/>
          <w:bCs/>
          <w:color w:val="202122"/>
          <w:sz w:val="24"/>
          <w:szCs w:val="24"/>
        </w:rPr>
        <w:t>Methodology</w:t>
      </w:r>
    </w:p>
    <w:p w:rsidR="00B478A1" w:rsidRPr="00604A1E" w:rsidRDefault="00B478A1" w:rsidP="00B478A1">
      <w:pPr>
        <w:jc w:val="both"/>
        <w:rPr>
          <w:rFonts w:ascii="Times New Roman" w:eastAsia="Daytona" w:hAnsi="Times New Roman" w:cs="Times New Roman"/>
          <w:b/>
          <w:bCs/>
          <w:color w:val="202122"/>
          <w:sz w:val="24"/>
          <w:szCs w:val="24"/>
        </w:rPr>
      </w:pPr>
      <w:r>
        <w:rPr>
          <w:rFonts w:ascii="Times New Roman" w:eastAsia="Daytona" w:hAnsi="Times New Roman" w:cs="Times New Roman"/>
          <w:b/>
          <w:bCs/>
          <w:color w:val="202122"/>
          <w:sz w:val="24"/>
          <w:szCs w:val="24"/>
        </w:rPr>
        <w:t>Data used</w:t>
      </w:r>
    </w:p>
    <w:p w:rsidR="00B478A1" w:rsidRPr="00B478A1" w:rsidRDefault="00C51111" w:rsidP="00B478A1">
      <w:pPr>
        <w:jc w:val="both"/>
        <w:rPr>
          <w:rFonts w:ascii="Times New Roman" w:eastAsia="Aldhabi" w:hAnsi="Times New Roman" w:cs="Times New Roman"/>
          <w:sz w:val="24"/>
          <w:szCs w:val="24"/>
        </w:rPr>
      </w:pPr>
      <w:r>
        <w:rPr>
          <w:rFonts w:ascii="Times New Roman" w:eastAsia="Aldhabi" w:hAnsi="Times New Roman" w:cs="Times New Roman"/>
          <w:sz w:val="24"/>
          <w:szCs w:val="24"/>
        </w:rPr>
        <w:t xml:space="preserve">Collection of ISRO </w:t>
      </w:r>
      <w:r w:rsidR="00B478A1" w:rsidRPr="00B478A1">
        <w:rPr>
          <w:rFonts w:ascii="Times New Roman" w:eastAsia="Aldhabi" w:hAnsi="Times New Roman" w:cs="Times New Roman"/>
          <w:sz w:val="24"/>
          <w:szCs w:val="24"/>
        </w:rPr>
        <w:t>data</w:t>
      </w:r>
      <w:r>
        <w:rPr>
          <w:rFonts w:ascii="Times New Roman" w:eastAsia="Aldhabi" w:hAnsi="Times New Roman" w:cs="Times New Roman"/>
          <w:sz w:val="24"/>
          <w:szCs w:val="24"/>
        </w:rPr>
        <w:t xml:space="preserve"> from BHUVAN</w:t>
      </w:r>
      <w:r w:rsidR="00B478A1" w:rsidRPr="00B478A1">
        <w:rPr>
          <w:rFonts w:ascii="Times New Roman" w:eastAsia="Aldhabi" w:hAnsi="Times New Roman" w:cs="Times New Roman"/>
          <w:sz w:val="24"/>
          <w:szCs w:val="24"/>
        </w:rPr>
        <w:t xml:space="preserve"> of resourcesat1/resourcesat2 sensor- AWiFS of date 13</w:t>
      </w:r>
      <w:r w:rsidR="0082343C">
        <w:rPr>
          <w:rFonts w:ascii="Times New Roman" w:eastAsia="Aldhabi" w:hAnsi="Times New Roman" w:cs="Times New Roman"/>
          <w:sz w:val="24"/>
          <w:szCs w:val="24"/>
        </w:rPr>
        <w:t>th</w:t>
      </w:r>
      <w:r w:rsidR="00B478A1" w:rsidRPr="00B478A1">
        <w:rPr>
          <w:rFonts w:ascii="Times New Roman" w:eastAsia="Aldhabi" w:hAnsi="Times New Roman" w:cs="Times New Roman"/>
          <w:sz w:val="24"/>
          <w:szCs w:val="24"/>
        </w:rPr>
        <w:t xml:space="preserve"> Nov 2007</w:t>
      </w:r>
      <w:r w:rsidR="0082343C">
        <w:rPr>
          <w:rFonts w:ascii="Times New Roman" w:eastAsia="Aldhabi" w:hAnsi="Times New Roman" w:cs="Times New Roman"/>
          <w:sz w:val="24"/>
          <w:szCs w:val="24"/>
        </w:rPr>
        <w:t xml:space="preserve"> </w:t>
      </w:r>
      <w:r w:rsidR="00B478A1" w:rsidRPr="00B478A1">
        <w:rPr>
          <w:rFonts w:ascii="Times New Roman" w:eastAsia="Aldhabi" w:hAnsi="Times New Roman" w:cs="Times New Roman"/>
          <w:sz w:val="24"/>
          <w:szCs w:val="24"/>
        </w:rPr>
        <w:t>and 23</w:t>
      </w:r>
      <w:r w:rsidR="0082343C">
        <w:rPr>
          <w:rFonts w:ascii="Times New Roman" w:eastAsia="Aldhabi" w:hAnsi="Times New Roman" w:cs="Times New Roman"/>
          <w:sz w:val="24"/>
          <w:szCs w:val="24"/>
        </w:rPr>
        <w:t>rd</w:t>
      </w:r>
      <w:r w:rsidR="00B478A1" w:rsidRPr="00B478A1">
        <w:rPr>
          <w:rFonts w:ascii="Times New Roman" w:eastAsia="Aldhabi" w:hAnsi="Times New Roman" w:cs="Times New Roman"/>
          <w:sz w:val="24"/>
          <w:szCs w:val="24"/>
        </w:rPr>
        <w:t xml:space="preserve"> Nov 2017 of Bandipur National Park region of coordinates ranging from 76-77E and 11-12N.</w:t>
      </w:r>
    </w:p>
    <w:p w:rsidR="00B478A1" w:rsidRPr="00604A1E" w:rsidRDefault="00B478A1" w:rsidP="00B478A1">
      <w:pPr>
        <w:jc w:val="both"/>
        <w:rPr>
          <w:rFonts w:ascii="Times New Roman" w:eastAsia="Daytona" w:hAnsi="Times New Roman" w:cs="Times New Roman"/>
          <w:b/>
          <w:bCs/>
          <w:sz w:val="24"/>
          <w:szCs w:val="24"/>
        </w:rPr>
      </w:pPr>
      <w:r w:rsidRPr="00604A1E">
        <w:rPr>
          <w:rFonts w:ascii="Times New Roman" w:eastAsia="Daytona" w:hAnsi="Times New Roman" w:cs="Times New Roman"/>
          <w:b/>
          <w:bCs/>
          <w:sz w:val="24"/>
          <w:szCs w:val="24"/>
        </w:rPr>
        <w:t>Steps in QGIS</w:t>
      </w:r>
    </w:p>
    <w:p w:rsidR="00B478A1" w:rsidRDefault="00B478A1" w:rsidP="00B478A1">
      <w:pPr>
        <w:jc w:val="both"/>
        <w:rPr>
          <w:rFonts w:ascii="Times New Roman" w:eastAsia="Aldhabi" w:hAnsi="Times New Roman" w:cs="Times New Roman"/>
          <w:sz w:val="24"/>
          <w:szCs w:val="24"/>
        </w:rPr>
      </w:pPr>
      <w:r w:rsidRPr="00B478A1">
        <w:rPr>
          <w:rFonts w:ascii="Times New Roman" w:eastAsia="Aldhabi" w:hAnsi="Times New Roman" w:cs="Times New Roman"/>
          <w:sz w:val="24"/>
          <w:szCs w:val="24"/>
        </w:rPr>
        <w:t>Preprocessing&gt;Creating Bandset&gt;</w:t>
      </w:r>
      <w:r w:rsidR="00C51111">
        <w:rPr>
          <w:rFonts w:ascii="Times New Roman" w:eastAsia="Aldhabi" w:hAnsi="Times New Roman" w:cs="Times New Roman"/>
          <w:sz w:val="24"/>
          <w:szCs w:val="24"/>
        </w:rPr>
        <w:t>Creating classes&gt;</w:t>
      </w:r>
      <w:r w:rsidRPr="00B478A1">
        <w:rPr>
          <w:rFonts w:ascii="Times New Roman" w:eastAsia="Aldhabi" w:hAnsi="Times New Roman" w:cs="Times New Roman"/>
          <w:sz w:val="24"/>
          <w:szCs w:val="24"/>
        </w:rPr>
        <w:t>Classification</w:t>
      </w:r>
      <w:r w:rsidR="00C51111">
        <w:rPr>
          <w:rFonts w:ascii="Times New Roman" w:eastAsia="Aldhabi" w:hAnsi="Times New Roman" w:cs="Times New Roman"/>
          <w:sz w:val="24"/>
          <w:szCs w:val="24"/>
        </w:rPr>
        <w:t>&gt;Change Detection&gt;Map</w:t>
      </w:r>
      <w:r w:rsidRPr="00B478A1">
        <w:rPr>
          <w:rFonts w:ascii="Times New Roman" w:eastAsia="Aldhabi" w:hAnsi="Times New Roman" w:cs="Times New Roman"/>
          <w:sz w:val="24"/>
          <w:szCs w:val="24"/>
        </w:rPr>
        <w:t>ping.</w:t>
      </w:r>
    </w:p>
    <w:p w:rsidR="005F1304" w:rsidRPr="005F1304" w:rsidRDefault="00051951" w:rsidP="005F1304">
      <w:pPr>
        <w:jc w:val="both"/>
        <w:rPr>
          <w:rFonts w:ascii="Times New Roman" w:eastAsia="Aldhabi" w:hAnsi="Times New Roman" w:cs="Times New Roman"/>
          <w:b/>
          <w:bCs/>
          <w:sz w:val="24"/>
          <w:szCs w:val="24"/>
        </w:rPr>
      </w:pPr>
      <w:r w:rsidRPr="005F1304">
        <w:rPr>
          <w:rFonts w:ascii="Times New Roman" w:eastAsia="Aldhabi" w:hAnsi="Times New Roman" w:cs="Times New Roman"/>
          <w:b/>
          <w:bCs/>
          <w:sz w:val="24"/>
          <w:szCs w:val="24"/>
        </w:rPr>
        <w:t>Change in Area</w:t>
      </w:r>
    </w:p>
    <w:p w:rsidR="00E50768" w:rsidRPr="00E50768" w:rsidRDefault="00E50768" w:rsidP="00E50768">
      <w:pPr>
        <w:jc w:val="both"/>
        <w:rPr>
          <w:rFonts w:ascii="Times New Roman" w:eastAsia="Aldhabi" w:hAnsi="Times New Roman" w:cs="Times New Roman"/>
          <w:sz w:val="24"/>
          <w:szCs w:val="24"/>
        </w:rPr>
      </w:pPr>
      <w:r>
        <w:rPr>
          <w:rFonts w:ascii="Times New Roman" w:eastAsia="Aldhabi" w:hAnsi="Times New Roman" w:cs="Times New Roman"/>
          <w:sz w:val="24"/>
          <w:szCs w:val="24"/>
        </w:rPr>
        <w:t xml:space="preserve">     </w:t>
      </w:r>
      <w:r w:rsidRPr="00E50768">
        <w:rPr>
          <w:rFonts w:ascii="Times New Roman" w:eastAsia="Aldhabi" w:hAnsi="Times New Roman" w:cs="Times New Roman"/>
          <w:sz w:val="24"/>
          <w:szCs w:val="24"/>
        </w:rPr>
        <w:t>Change of High loss area = 8.74sq-km(1%)</w:t>
      </w:r>
    </w:p>
    <w:p w:rsidR="00E50768" w:rsidRPr="00E50768" w:rsidRDefault="00E50768" w:rsidP="00E50768">
      <w:pPr>
        <w:jc w:val="both"/>
        <w:rPr>
          <w:rFonts w:ascii="Times New Roman" w:eastAsia="Aldhabi" w:hAnsi="Times New Roman" w:cs="Times New Roman"/>
          <w:sz w:val="24"/>
          <w:szCs w:val="24"/>
        </w:rPr>
      </w:pPr>
      <w:r>
        <w:rPr>
          <w:rFonts w:ascii="Times New Roman" w:eastAsia="Aldhabi" w:hAnsi="Times New Roman" w:cs="Times New Roman"/>
          <w:sz w:val="24"/>
          <w:szCs w:val="24"/>
        </w:rPr>
        <w:t xml:space="preserve">     </w:t>
      </w:r>
      <w:r w:rsidRPr="00E50768">
        <w:rPr>
          <w:rFonts w:ascii="Times New Roman" w:eastAsia="Aldhabi" w:hAnsi="Times New Roman" w:cs="Times New Roman"/>
          <w:sz w:val="24"/>
          <w:szCs w:val="24"/>
        </w:rPr>
        <w:t>Change of Moderate loss area = 8.74sq-km(1%)</w:t>
      </w:r>
    </w:p>
    <w:p w:rsidR="00E50768" w:rsidRPr="00E50768" w:rsidRDefault="00E50768" w:rsidP="00E50768">
      <w:pPr>
        <w:jc w:val="both"/>
        <w:rPr>
          <w:rFonts w:ascii="Times New Roman" w:eastAsia="Aldhabi" w:hAnsi="Times New Roman" w:cs="Times New Roman"/>
          <w:sz w:val="24"/>
          <w:szCs w:val="24"/>
        </w:rPr>
      </w:pPr>
      <w:r w:rsidRPr="00E50768">
        <w:rPr>
          <w:rFonts w:ascii="Times New Roman" w:eastAsia="Aldhabi" w:hAnsi="Times New Roman" w:cs="Times New Roman"/>
          <w:sz w:val="24"/>
          <w:szCs w:val="24"/>
        </w:rPr>
        <w:t xml:space="preserve"> </w:t>
      </w:r>
      <w:r>
        <w:rPr>
          <w:rFonts w:ascii="Times New Roman" w:eastAsia="Aldhabi" w:hAnsi="Times New Roman" w:cs="Times New Roman"/>
          <w:sz w:val="24"/>
          <w:szCs w:val="24"/>
        </w:rPr>
        <w:t xml:space="preserve">    </w:t>
      </w:r>
      <w:r w:rsidRPr="00E50768">
        <w:rPr>
          <w:rFonts w:ascii="Times New Roman" w:eastAsia="Aldhabi" w:hAnsi="Times New Roman" w:cs="Times New Roman"/>
          <w:sz w:val="24"/>
          <w:szCs w:val="24"/>
        </w:rPr>
        <w:t>Change of Low loss area = 192.28sq-km(22%)</w:t>
      </w:r>
    </w:p>
    <w:p w:rsidR="00E50768" w:rsidRPr="00E50768" w:rsidRDefault="00E50768" w:rsidP="00E50768">
      <w:pPr>
        <w:jc w:val="both"/>
        <w:rPr>
          <w:rFonts w:ascii="Times New Roman" w:eastAsia="Aldhabi" w:hAnsi="Times New Roman" w:cs="Times New Roman"/>
          <w:sz w:val="24"/>
          <w:szCs w:val="24"/>
        </w:rPr>
      </w:pPr>
      <w:r>
        <w:rPr>
          <w:rFonts w:ascii="Times New Roman" w:eastAsia="Aldhabi" w:hAnsi="Times New Roman" w:cs="Times New Roman"/>
          <w:sz w:val="24"/>
          <w:szCs w:val="24"/>
        </w:rPr>
        <w:t xml:space="preserve">     </w:t>
      </w:r>
      <w:r w:rsidRPr="00E50768">
        <w:rPr>
          <w:rFonts w:ascii="Times New Roman" w:eastAsia="Aldhabi" w:hAnsi="Times New Roman" w:cs="Times New Roman"/>
          <w:sz w:val="24"/>
          <w:szCs w:val="24"/>
        </w:rPr>
        <w:t>Change of No loss area = 603.06sq-km(69%)</w:t>
      </w:r>
    </w:p>
    <w:p w:rsidR="005F1304" w:rsidRPr="00B478A1" w:rsidRDefault="00E50768" w:rsidP="00E50768">
      <w:pPr>
        <w:jc w:val="both"/>
        <w:rPr>
          <w:rFonts w:ascii="Times New Roman" w:eastAsia="Aldhabi" w:hAnsi="Times New Roman" w:cs="Times New Roman"/>
          <w:sz w:val="24"/>
          <w:szCs w:val="24"/>
        </w:rPr>
      </w:pPr>
      <w:r>
        <w:rPr>
          <w:rFonts w:ascii="Times New Roman" w:eastAsia="Aldhabi" w:hAnsi="Times New Roman" w:cs="Times New Roman"/>
          <w:sz w:val="24"/>
          <w:szCs w:val="24"/>
        </w:rPr>
        <w:t xml:space="preserve">     </w:t>
      </w:r>
      <w:r w:rsidRPr="00E50768">
        <w:rPr>
          <w:rFonts w:ascii="Times New Roman" w:eastAsia="Aldhabi" w:hAnsi="Times New Roman" w:cs="Times New Roman"/>
          <w:sz w:val="24"/>
          <w:szCs w:val="24"/>
        </w:rPr>
        <w:t>Change of Gain in forest area = 61.18sq-km(7%)</w:t>
      </w:r>
    </w:p>
    <w:p w:rsidR="00B478A1" w:rsidRPr="00604A1E" w:rsidRDefault="00B478A1" w:rsidP="00B478A1">
      <w:pPr>
        <w:jc w:val="both"/>
        <w:rPr>
          <w:rFonts w:ascii="Times New Roman" w:eastAsia="Daytona" w:hAnsi="Times New Roman" w:cs="Times New Roman"/>
          <w:b/>
          <w:bCs/>
          <w:sz w:val="24"/>
          <w:szCs w:val="24"/>
        </w:rPr>
      </w:pPr>
      <w:r w:rsidRPr="00604A1E">
        <w:rPr>
          <w:rFonts w:ascii="Times New Roman" w:eastAsia="Daytona" w:hAnsi="Times New Roman" w:cs="Times New Roman"/>
          <w:b/>
          <w:bCs/>
          <w:sz w:val="24"/>
          <w:szCs w:val="24"/>
        </w:rPr>
        <w:t>Application and uses</w:t>
      </w:r>
    </w:p>
    <w:p w:rsidR="00B478A1" w:rsidRDefault="00B478A1" w:rsidP="00B478A1">
      <w:pPr>
        <w:pStyle w:val="ListParagraph"/>
        <w:numPr>
          <w:ilvl w:val="0"/>
          <w:numId w:val="3"/>
        </w:numPr>
        <w:jc w:val="both"/>
        <w:rPr>
          <w:rFonts w:ascii="Times New Roman" w:eastAsia="Aldhabi" w:hAnsi="Times New Roman" w:cs="Times New Roman"/>
          <w:color w:val="000000" w:themeColor="text1"/>
          <w:sz w:val="24"/>
          <w:szCs w:val="24"/>
        </w:rPr>
      </w:pPr>
      <w:r w:rsidRPr="00B478A1">
        <w:rPr>
          <w:rFonts w:ascii="Times New Roman" w:eastAsia="Aldhabi" w:hAnsi="Times New Roman" w:cs="Times New Roman"/>
          <w:color w:val="000000" w:themeColor="text1"/>
          <w:sz w:val="24"/>
          <w:szCs w:val="24"/>
        </w:rPr>
        <w:t xml:space="preserve">Change detection is useful in many applications related to </w:t>
      </w:r>
      <w:r>
        <w:rPr>
          <w:rFonts w:ascii="Times New Roman" w:eastAsia="Aldhabi" w:hAnsi="Times New Roman" w:cs="Times New Roman"/>
          <w:color w:val="000000" w:themeColor="text1"/>
          <w:sz w:val="24"/>
          <w:szCs w:val="24"/>
        </w:rPr>
        <w:t xml:space="preserve">land cover </w:t>
      </w:r>
      <w:r w:rsidRPr="00B478A1">
        <w:rPr>
          <w:rFonts w:ascii="Times New Roman" w:eastAsia="Aldhabi" w:hAnsi="Times New Roman" w:cs="Times New Roman"/>
          <w:color w:val="000000" w:themeColor="text1"/>
          <w:sz w:val="24"/>
          <w:szCs w:val="24"/>
        </w:rPr>
        <w:t>changes, such as landscape changes, land degradation and desertification, deforestation and landscape and habitat fragmentation and other cumulative changes</w:t>
      </w:r>
      <w:r w:rsidR="00674C8F">
        <w:rPr>
          <w:rFonts w:ascii="Times New Roman" w:eastAsia="Aldhabi" w:hAnsi="Times New Roman" w:cs="Times New Roman"/>
          <w:color w:val="000000" w:themeColor="text1"/>
          <w:sz w:val="24"/>
          <w:szCs w:val="24"/>
        </w:rPr>
        <w:t>.</w:t>
      </w:r>
    </w:p>
    <w:p w:rsidR="00CF45AF" w:rsidRPr="00CF45AF" w:rsidRDefault="00CF45AF" w:rsidP="00CF45AF">
      <w:pPr>
        <w:pStyle w:val="ListParagraph"/>
        <w:numPr>
          <w:ilvl w:val="0"/>
          <w:numId w:val="3"/>
        </w:numPr>
        <w:jc w:val="both"/>
        <w:rPr>
          <w:rFonts w:ascii="Times New Roman" w:eastAsia="Aldhab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Aldhabi" w:hAnsi="Times New Roman" w:cs="Times New Roman"/>
          <w:color w:val="000000" w:themeColor="text1"/>
          <w:sz w:val="24"/>
          <w:szCs w:val="24"/>
        </w:rPr>
        <w:t xml:space="preserve">Detecting the areas with low, moderate and dense forest area </w:t>
      </w:r>
      <w:r w:rsidR="00C51111">
        <w:rPr>
          <w:rFonts w:ascii="Times New Roman" w:eastAsia="Aldhabi" w:hAnsi="Times New Roman" w:cs="Times New Roman"/>
          <w:color w:val="000000" w:themeColor="text1"/>
          <w:sz w:val="24"/>
          <w:szCs w:val="24"/>
        </w:rPr>
        <w:t>to discover the habit</w:t>
      </w:r>
      <w:r w:rsidR="00674C8F">
        <w:rPr>
          <w:rFonts w:ascii="Times New Roman" w:eastAsia="Aldhabi" w:hAnsi="Times New Roman" w:cs="Times New Roman"/>
          <w:color w:val="000000" w:themeColor="text1"/>
          <w:sz w:val="24"/>
          <w:szCs w:val="24"/>
        </w:rPr>
        <w:t>at</w:t>
      </w:r>
      <w:r w:rsidR="00C51111">
        <w:rPr>
          <w:rFonts w:ascii="Times New Roman" w:eastAsia="Aldhabi" w:hAnsi="Times New Roman" w:cs="Times New Roman"/>
          <w:color w:val="000000" w:themeColor="text1"/>
          <w:sz w:val="24"/>
          <w:szCs w:val="24"/>
        </w:rPr>
        <w:t xml:space="preserve">s of the native and endangered </w:t>
      </w:r>
      <w:r w:rsidR="00674C8F">
        <w:rPr>
          <w:rFonts w:ascii="Times New Roman" w:eastAsia="Aldhabi" w:hAnsi="Times New Roman" w:cs="Times New Roman"/>
          <w:color w:val="000000" w:themeColor="text1"/>
          <w:sz w:val="24"/>
          <w:szCs w:val="24"/>
        </w:rPr>
        <w:t>species</w:t>
      </w:r>
      <w:r w:rsidR="00C51111">
        <w:rPr>
          <w:rFonts w:ascii="Times New Roman" w:eastAsia="Aldhabi" w:hAnsi="Times New Roman" w:cs="Times New Roman"/>
          <w:color w:val="000000" w:themeColor="text1"/>
          <w:sz w:val="24"/>
          <w:szCs w:val="24"/>
        </w:rPr>
        <w:t xml:space="preserve"> of flora and fauna.</w:t>
      </w:r>
    </w:p>
    <w:p w:rsidR="00B478A1" w:rsidRPr="00B478A1" w:rsidRDefault="00B478A1" w:rsidP="00B478A1">
      <w:pPr>
        <w:pStyle w:val="ListParagraph"/>
        <w:numPr>
          <w:ilvl w:val="0"/>
          <w:numId w:val="4"/>
        </w:numPr>
        <w:jc w:val="both"/>
        <w:rPr>
          <w:rFonts w:ascii="Times New Roman" w:eastAsia="Aldhabi" w:hAnsi="Times New Roman" w:cs="Times New Roman"/>
          <w:color w:val="000000" w:themeColor="text1"/>
          <w:sz w:val="24"/>
          <w:szCs w:val="24"/>
        </w:rPr>
      </w:pPr>
      <w:r w:rsidRPr="00B478A1">
        <w:rPr>
          <w:rFonts w:ascii="Times New Roman" w:eastAsia="Aldhabi" w:hAnsi="Times New Roman" w:cs="Times New Roman"/>
          <w:color w:val="000000" w:themeColor="text1"/>
          <w:sz w:val="24"/>
          <w:szCs w:val="24"/>
        </w:rPr>
        <w:t xml:space="preserve">Discovering zones that are most affected by deforestation and predicting the further route of deforestation to stop any further damage to the ecosystem of this national park and preparing a well </w:t>
      </w:r>
      <w:r w:rsidR="00674C8F">
        <w:rPr>
          <w:rFonts w:ascii="Times New Roman" w:eastAsia="Aldhabi" w:hAnsi="Times New Roman" w:cs="Times New Roman"/>
          <w:color w:val="000000" w:themeColor="text1"/>
          <w:sz w:val="24"/>
          <w:szCs w:val="24"/>
        </w:rPr>
        <w:t xml:space="preserve">- </w:t>
      </w:r>
      <w:r w:rsidRPr="00B478A1">
        <w:rPr>
          <w:rFonts w:ascii="Times New Roman" w:eastAsia="Aldhabi" w:hAnsi="Times New Roman" w:cs="Times New Roman"/>
          <w:color w:val="000000" w:themeColor="text1"/>
          <w:sz w:val="24"/>
          <w:szCs w:val="24"/>
        </w:rPr>
        <w:t>designed plan to plant trees in the affected regions.</w:t>
      </w:r>
    </w:p>
    <w:p w:rsidR="3150CA5D" w:rsidRPr="005F1304" w:rsidRDefault="00B478A1" w:rsidP="3150CA5D">
      <w:pPr>
        <w:pStyle w:val="ListParagraph"/>
        <w:numPr>
          <w:ilvl w:val="0"/>
          <w:numId w:val="4"/>
        </w:numPr>
        <w:jc w:val="both"/>
        <w:rPr>
          <w:rFonts w:ascii="Times New Roman" w:eastAsia="Aldhabi" w:hAnsi="Times New Roman" w:cs="Times New Roman"/>
          <w:color w:val="000000" w:themeColor="text1"/>
          <w:sz w:val="24"/>
          <w:szCs w:val="24"/>
        </w:rPr>
      </w:pPr>
      <w:r w:rsidRPr="00B478A1">
        <w:rPr>
          <w:rFonts w:ascii="Times New Roman" w:eastAsia="Aldhabi" w:hAnsi="Times New Roman" w:cs="Times New Roman"/>
          <w:color w:val="000000" w:themeColor="text1"/>
          <w:sz w:val="24"/>
          <w:szCs w:val="24"/>
        </w:rPr>
        <w:t xml:space="preserve">Detecting the zones that are at high and moderate risks of forest fire and preparing </w:t>
      </w:r>
      <w:r w:rsidR="00674C8F">
        <w:rPr>
          <w:rFonts w:ascii="Times New Roman" w:eastAsia="Aldhabi" w:hAnsi="Times New Roman" w:cs="Times New Roman"/>
          <w:color w:val="000000" w:themeColor="text1"/>
          <w:sz w:val="24"/>
          <w:szCs w:val="24"/>
        </w:rPr>
        <w:t>several</w:t>
      </w:r>
      <w:r w:rsidRPr="00B478A1">
        <w:rPr>
          <w:rFonts w:ascii="Times New Roman" w:eastAsia="Aldhabi" w:hAnsi="Times New Roman" w:cs="Times New Roman"/>
          <w:color w:val="000000" w:themeColor="text1"/>
          <w:sz w:val="24"/>
          <w:szCs w:val="24"/>
        </w:rPr>
        <w:t xml:space="preserve"> well in advance strategies to tackle this problem.</w:t>
      </w:r>
    </w:p>
    <w:sectPr w:rsidR="3150CA5D" w:rsidRPr="005F1304" w:rsidSect="00B272F1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A93" w:rsidRDefault="00B11A93" w:rsidP="00B272F1">
      <w:pPr>
        <w:spacing w:after="0" w:line="240" w:lineRule="auto"/>
      </w:pPr>
      <w:r>
        <w:separator/>
      </w:r>
    </w:p>
  </w:endnote>
  <w:endnote w:type="continuationSeparator" w:id="1">
    <w:p w:rsidR="00B11A93" w:rsidRDefault="00B11A93" w:rsidP="00B27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ayton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ldhab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Layout w:type="fixed"/>
      <w:tblLook w:val="06A0"/>
    </w:tblPr>
    <w:tblGrid>
      <w:gridCol w:w="3120"/>
      <w:gridCol w:w="3120"/>
      <w:gridCol w:w="3120"/>
    </w:tblGrid>
    <w:tr w:rsidR="3150CA5D" w:rsidTr="3150CA5D">
      <w:tc>
        <w:tcPr>
          <w:tcW w:w="3120" w:type="dxa"/>
        </w:tcPr>
        <w:p w:rsidR="3150CA5D" w:rsidRDefault="3150CA5D" w:rsidP="3150CA5D">
          <w:pPr>
            <w:pStyle w:val="Header"/>
            <w:ind w:left="-115"/>
          </w:pPr>
        </w:p>
      </w:tc>
      <w:tc>
        <w:tcPr>
          <w:tcW w:w="3120" w:type="dxa"/>
        </w:tcPr>
        <w:p w:rsidR="3150CA5D" w:rsidRDefault="3150CA5D" w:rsidP="3150CA5D">
          <w:pPr>
            <w:pStyle w:val="Header"/>
            <w:jc w:val="center"/>
          </w:pPr>
        </w:p>
      </w:tc>
      <w:tc>
        <w:tcPr>
          <w:tcW w:w="3120" w:type="dxa"/>
        </w:tcPr>
        <w:p w:rsidR="3150CA5D" w:rsidRDefault="3150CA5D" w:rsidP="3150CA5D">
          <w:pPr>
            <w:pStyle w:val="Header"/>
            <w:ind w:right="-115"/>
            <w:jc w:val="right"/>
          </w:pPr>
        </w:p>
      </w:tc>
    </w:tr>
  </w:tbl>
  <w:p w:rsidR="3150CA5D" w:rsidRDefault="3150CA5D" w:rsidP="3150CA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A93" w:rsidRDefault="00B11A93" w:rsidP="00B272F1">
      <w:pPr>
        <w:spacing w:after="0" w:line="240" w:lineRule="auto"/>
      </w:pPr>
      <w:r>
        <w:separator/>
      </w:r>
    </w:p>
  </w:footnote>
  <w:footnote w:type="continuationSeparator" w:id="1">
    <w:p w:rsidR="00B11A93" w:rsidRDefault="00B11A93" w:rsidP="00B27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Layout w:type="fixed"/>
      <w:tblLook w:val="06A0"/>
    </w:tblPr>
    <w:tblGrid>
      <w:gridCol w:w="3120"/>
      <w:gridCol w:w="3120"/>
      <w:gridCol w:w="3120"/>
    </w:tblGrid>
    <w:tr w:rsidR="3150CA5D" w:rsidTr="3150CA5D">
      <w:tc>
        <w:tcPr>
          <w:tcW w:w="3120" w:type="dxa"/>
        </w:tcPr>
        <w:p w:rsidR="3150CA5D" w:rsidRDefault="3150CA5D" w:rsidP="3150CA5D">
          <w:pPr>
            <w:pStyle w:val="Header"/>
            <w:ind w:left="-115"/>
          </w:pPr>
        </w:p>
      </w:tc>
      <w:tc>
        <w:tcPr>
          <w:tcW w:w="3120" w:type="dxa"/>
        </w:tcPr>
        <w:p w:rsidR="3150CA5D" w:rsidRDefault="3150CA5D" w:rsidP="3150CA5D">
          <w:pPr>
            <w:pStyle w:val="Header"/>
            <w:jc w:val="center"/>
          </w:pPr>
        </w:p>
      </w:tc>
      <w:tc>
        <w:tcPr>
          <w:tcW w:w="3120" w:type="dxa"/>
        </w:tcPr>
        <w:p w:rsidR="3150CA5D" w:rsidRDefault="3150CA5D" w:rsidP="3150CA5D">
          <w:pPr>
            <w:pStyle w:val="Header"/>
            <w:ind w:right="-115"/>
            <w:jc w:val="right"/>
          </w:pPr>
        </w:p>
      </w:tc>
    </w:tr>
  </w:tbl>
  <w:p w:rsidR="3150CA5D" w:rsidRDefault="3150CA5D" w:rsidP="3150CA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75B1C"/>
    <w:multiLevelType w:val="hybridMultilevel"/>
    <w:tmpl w:val="F3522A00"/>
    <w:lvl w:ilvl="0" w:tplc="975E8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A89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FAEE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5A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0C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563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6F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4C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C88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B234B81"/>
    <w:multiLevelType w:val="hybridMultilevel"/>
    <w:tmpl w:val="BE8A2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D8527E"/>
    <w:multiLevelType w:val="hybridMultilevel"/>
    <w:tmpl w:val="EECEDDAC"/>
    <w:lvl w:ilvl="0" w:tplc="CDAA93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876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2059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6865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7E8B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462D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BA75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ECA8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2C9D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712644"/>
    <w:multiLevelType w:val="hybridMultilevel"/>
    <w:tmpl w:val="78E0B628"/>
    <w:lvl w:ilvl="0" w:tplc="A3381E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D8FB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28D8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9EC1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586E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C08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0E9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1E97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00C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A61616"/>
    <w:multiLevelType w:val="hybridMultilevel"/>
    <w:tmpl w:val="457C2DF4"/>
    <w:lvl w:ilvl="0" w:tplc="67F8F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98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48A2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5820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6F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6AAF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D6A8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880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647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1E4F86A6"/>
    <w:rsid w:val="00051951"/>
    <w:rsid w:val="0011592E"/>
    <w:rsid w:val="001D64D2"/>
    <w:rsid w:val="003C23FE"/>
    <w:rsid w:val="00474C52"/>
    <w:rsid w:val="00476ED5"/>
    <w:rsid w:val="004829E5"/>
    <w:rsid w:val="00484E52"/>
    <w:rsid w:val="00565867"/>
    <w:rsid w:val="005A562C"/>
    <w:rsid w:val="005F1304"/>
    <w:rsid w:val="00674C8F"/>
    <w:rsid w:val="0082343C"/>
    <w:rsid w:val="00AC5E76"/>
    <w:rsid w:val="00B11A93"/>
    <w:rsid w:val="00B272F1"/>
    <w:rsid w:val="00B478A1"/>
    <w:rsid w:val="00C51111"/>
    <w:rsid w:val="00C52588"/>
    <w:rsid w:val="00C65147"/>
    <w:rsid w:val="00CF45AF"/>
    <w:rsid w:val="00E50768"/>
    <w:rsid w:val="00F70186"/>
    <w:rsid w:val="078D51DB"/>
    <w:rsid w:val="09EE172D"/>
    <w:rsid w:val="0A80583F"/>
    <w:rsid w:val="0C1D5790"/>
    <w:rsid w:val="0D6FB61D"/>
    <w:rsid w:val="159FC8ED"/>
    <w:rsid w:val="16FD2307"/>
    <w:rsid w:val="194B46CA"/>
    <w:rsid w:val="1A3CE2E5"/>
    <w:rsid w:val="1A823325"/>
    <w:rsid w:val="1B802560"/>
    <w:rsid w:val="1B86E2FB"/>
    <w:rsid w:val="1DD60A51"/>
    <w:rsid w:val="1E4F86A6"/>
    <w:rsid w:val="237D5774"/>
    <w:rsid w:val="3150CA5D"/>
    <w:rsid w:val="32E6E2DF"/>
    <w:rsid w:val="3E5BEF31"/>
    <w:rsid w:val="3ED8F0F5"/>
    <w:rsid w:val="422C792A"/>
    <w:rsid w:val="42DD20B1"/>
    <w:rsid w:val="4528EC06"/>
    <w:rsid w:val="46407026"/>
    <w:rsid w:val="48AF9D53"/>
    <w:rsid w:val="555FC772"/>
    <w:rsid w:val="5632D2C3"/>
    <w:rsid w:val="563E1B4F"/>
    <w:rsid w:val="57D9EBB0"/>
    <w:rsid w:val="5D9C94D5"/>
    <w:rsid w:val="62612A5B"/>
    <w:rsid w:val="74BD57AB"/>
    <w:rsid w:val="7870D2A2"/>
    <w:rsid w:val="7ADF5013"/>
    <w:rsid w:val="7E16F0D5"/>
    <w:rsid w:val="7F5371F3"/>
    <w:rsid w:val="7FB2C136"/>
    <w:rsid w:val="7FF98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8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72F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272F1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B272F1"/>
  </w:style>
  <w:style w:type="paragraph" w:styleId="Header">
    <w:name w:val="header"/>
    <w:basedOn w:val="Normal"/>
    <w:link w:val="HeaderChar"/>
    <w:uiPriority w:val="99"/>
    <w:unhideWhenUsed/>
    <w:rsid w:val="00B272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72F1"/>
  </w:style>
  <w:style w:type="paragraph" w:styleId="Footer">
    <w:name w:val="footer"/>
    <w:basedOn w:val="Normal"/>
    <w:link w:val="FooterChar"/>
    <w:uiPriority w:val="99"/>
    <w:unhideWhenUsed/>
    <w:rsid w:val="00B272F1"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0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6526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880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241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453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430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6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National_par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Project_Tiger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en.wikipedia.org/wiki/List_of_endangered_animals_in_Ind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Karnatak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Anwesh Choudhury</dc:creator>
  <cp:keywords/>
  <dc:description/>
  <cp:lastModifiedBy>Sandeep Nandi</cp:lastModifiedBy>
  <cp:revision>14</cp:revision>
  <dcterms:created xsi:type="dcterms:W3CDTF">2020-12-20T14:41:00Z</dcterms:created>
  <dcterms:modified xsi:type="dcterms:W3CDTF">2020-12-21T15:48:00Z</dcterms:modified>
</cp:coreProperties>
</file>